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1B92DF">
      <w:pPr>
        <w:spacing w:line="540" w:lineRule="exact"/>
        <w:rPr>
          <w:rFonts w:ascii="黑体" w:hAnsi="黑体" w:eastAsia="黑体" w:cs="黑体"/>
          <w:sz w:val="32"/>
          <w:szCs w:val="32"/>
        </w:rPr>
      </w:pPr>
      <w:r>
        <w:rPr>
          <w:rFonts w:hint="eastAsia" w:ascii="黑体" w:hAnsi="黑体" w:eastAsia="黑体" w:cs="黑体"/>
          <w:sz w:val="32"/>
          <w:szCs w:val="32"/>
        </w:rPr>
        <w:t>附件3</w:t>
      </w:r>
    </w:p>
    <w:p w14:paraId="1F0D38B8">
      <w:pPr>
        <w:spacing w:line="540" w:lineRule="exact"/>
        <w:rPr>
          <w:rFonts w:ascii="宋体" w:hAnsi="宋体"/>
          <w:b/>
          <w:sz w:val="40"/>
          <w:szCs w:val="40"/>
        </w:rPr>
      </w:pPr>
    </w:p>
    <w:p w14:paraId="4E924A64">
      <w:pPr>
        <w:spacing w:line="540" w:lineRule="exact"/>
        <w:jc w:val="center"/>
        <w:rPr>
          <w:rFonts w:ascii="宋体" w:hAnsi="宋体"/>
          <w:b/>
          <w:sz w:val="40"/>
          <w:szCs w:val="40"/>
        </w:rPr>
      </w:pPr>
      <w:r>
        <w:rPr>
          <w:rFonts w:hint="eastAsia" w:ascii="宋体" w:hAnsi="宋体"/>
          <w:b/>
          <w:sz w:val="40"/>
          <w:szCs w:val="40"/>
        </w:rPr>
        <w:t>2025年全国残疾人射箭锦标赛</w:t>
      </w:r>
    </w:p>
    <w:p w14:paraId="55C649B6">
      <w:pPr>
        <w:spacing w:line="540" w:lineRule="exact"/>
        <w:jc w:val="center"/>
        <w:rPr>
          <w:rFonts w:ascii="宋体" w:hAnsi="宋体"/>
          <w:b/>
          <w:sz w:val="40"/>
          <w:szCs w:val="40"/>
        </w:rPr>
      </w:pPr>
      <w:r>
        <w:rPr>
          <w:rFonts w:hint="eastAsia" w:ascii="宋体" w:hAnsi="宋体"/>
          <w:b/>
          <w:sz w:val="40"/>
          <w:szCs w:val="40"/>
        </w:rPr>
        <w:t>赛风赛纪和反兴奋剂工作责任书</w:t>
      </w:r>
    </w:p>
    <w:p w14:paraId="63B93FFC">
      <w:pPr>
        <w:spacing w:line="540" w:lineRule="exact"/>
        <w:ind w:left="-67"/>
        <w:rPr>
          <w:rFonts w:ascii="仿宋" w:hAnsi="仿宋" w:eastAsia="仿宋"/>
          <w:sz w:val="24"/>
        </w:rPr>
      </w:pPr>
    </w:p>
    <w:p w14:paraId="48E08425">
      <w:pPr>
        <w:spacing w:line="540" w:lineRule="exact"/>
        <w:ind w:left="-67"/>
        <w:rPr>
          <w:rFonts w:ascii="宋体" w:hAnsi="宋体" w:eastAsia="仿宋"/>
          <w:kern w:val="0"/>
          <w:sz w:val="32"/>
        </w:rPr>
      </w:pPr>
      <w:r>
        <w:rPr>
          <w:rFonts w:ascii="仿宋" w:hAnsi="仿宋" w:eastAsia="仿宋"/>
          <w:sz w:val="24"/>
        </w:rPr>
        <w:t xml:space="preserve">    </w:t>
      </w:r>
      <w:r>
        <w:rPr>
          <w:rFonts w:hint="eastAsia" w:ascii="黑体" w:hAnsi="黑体" w:eastAsia="黑体" w:cs="黑体"/>
          <w:kern w:val="0"/>
          <w:sz w:val="32"/>
        </w:rPr>
        <w:t>第一条</w:t>
      </w:r>
      <w:r>
        <w:rPr>
          <w:rFonts w:hint="eastAsia" w:ascii="宋体" w:hAnsi="宋体" w:eastAsia="仿宋"/>
          <w:kern w:val="0"/>
          <w:sz w:val="32"/>
        </w:rPr>
        <w:t xml:space="preserve"> 为加强赛风赛纪和反兴奋剂工作，确保比赛安全、顺利、公平、公正举行，特制订本责任书。</w:t>
      </w:r>
    </w:p>
    <w:p w14:paraId="5072BCCD">
      <w:pPr>
        <w:spacing w:line="540" w:lineRule="exact"/>
        <w:ind w:left="-67" w:firstLine="480"/>
        <w:rPr>
          <w:rFonts w:ascii="宋体" w:hAnsi="宋体" w:eastAsia="仿宋"/>
          <w:kern w:val="0"/>
          <w:sz w:val="32"/>
        </w:rPr>
      </w:pPr>
      <w:r>
        <w:rPr>
          <w:rFonts w:hint="eastAsia" w:ascii="黑体" w:hAnsi="黑体" w:eastAsia="黑体" w:cs="黑体"/>
          <w:kern w:val="0"/>
          <w:sz w:val="32"/>
        </w:rPr>
        <w:t>第二条</w:t>
      </w:r>
      <w:r>
        <w:rPr>
          <w:rFonts w:hint="eastAsia" w:ascii="宋体" w:hAnsi="宋体" w:eastAsia="仿宋"/>
          <w:kern w:val="0"/>
          <w:sz w:val="32"/>
        </w:rPr>
        <w:t xml:space="preserve"> 本责任书由赛事组委会和参加比赛的各运动队签订。各参赛队领队和主教练是本次比赛赛风赛纪和反兴奋剂工作的第一责任人，代表本运动队签订。</w:t>
      </w:r>
    </w:p>
    <w:p w14:paraId="166CBBF0">
      <w:pPr>
        <w:spacing w:line="540" w:lineRule="exact"/>
        <w:ind w:left="-67" w:firstLine="480"/>
        <w:rPr>
          <w:rFonts w:ascii="宋体" w:hAnsi="宋体" w:eastAsia="仿宋"/>
          <w:kern w:val="0"/>
          <w:sz w:val="32"/>
        </w:rPr>
      </w:pPr>
      <w:r>
        <w:rPr>
          <w:rFonts w:hint="eastAsia" w:ascii="黑体" w:hAnsi="黑体" w:eastAsia="黑体" w:cs="黑体"/>
          <w:kern w:val="0"/>
          <w:sz w:val="32"/>
        </w:rPr>
        <w:t>第三条</w:t>
      </w:r>
      <w:r>
        <w:rPr>
          <w:rFonts w:hint="eastAsia" w:ascii="宋体" w:hAnsi="宋体" w:eastAsia="仿宋"/>
          <w:kern w:val="0"/>
          <w:sz w:val="32"/>
        </w:rPr>
        <w:t xml:space="preserve"> 各队领队和主教练应认真落实本运动队人员赛风赛纪和反兴奋剂等各项工作，服从主办方和组委会制定的各项要求和措施。</w:t>
      </w:r>
    </w:p>
    <w:p w14:paraId="5BF5737B">
      <w:pPr>
        <w:spacing w:line="540" w:lineRule="exact"/>
        <w:ind w:left="-67" w:firstLine="480"/>
        <w:rPr>
          <w:rFonts w:ascii="宋体" w:hAnsi="宋体" w:eastAsia="仿宋"/>
          <w:kern w:val="0"/>
          <w:sz w:val="32"/>
        </w:rPr>
      </w:pPr>
      <w:r>
        <w:rPr>
          <w:rFonts w:hint="eastAsia" w:ascii="黑体" w:hAnsi="黑体" w:eastAsia="黑体" w:cs="黑体"/>
          <w:kern w:val="0"/>
          <w:sz w:val="32"/>
        </w:rPr>
        <w:t>第四条</w:t>
      </w:r>
      <w:r>
        <w:rPr>
          <w:rFonts w:hint="eastAsia" w:ascii="宋体" w:hAnsi="宋体" w:eastAsia="仿宋"/>
          <w:kern w:val="0"/>
          <w:sz w:val="32"/>
        </w:rPr>
        <w:t xml:space="preserve"> 各队须严格遵守比赛竞赛规程和有关比赛的各项规定；遵守各项规章制度和纪律要求；自觉维护比赛的严肃性和权威性；服从安排，听从指挥，文明参赛，公平竞争。</w:t>
      </w:r>
    </w:p>
    <w:p w14:paraId="6CD46A50">
      <w:pPr>
        <w:spacing w:line="540" w:lineRule="exact"/>
        <w:ind w:left="-67" w:firstLine="480"/>
        <w:rPr>
          <w:rFonts w:ascii="宋体" w:hAnsi="宋体" w:eastAsia="仿宋"/>
          <w:kern w:val="0"/>
          <w:sz w:val="32"/>
        </w:rPr>
      </w:pPr>
      <w:r>
        <w:rPr>
          <w:rFonts w:hint="eastAsia" w:ascii="黑体" w:hAnsi="黑体" w:eastAsia="黑体" w:cs="黑体"/>
          <w:kern w:val="0"/>
          <w:sz w:val="32"/>
        </w:rPr>
        <w:t>第五条</w:t>
      </w:r>
      <w:r>
        <w:rPr>
          <w:rFonts w:hint="eastAsia" w:ascii="宋体" w:hAnsi="宋体" w:eastAsia="仿宋"/>
          <w:kern w:val="0"/>
          <w:sz w:val="32"/>
        </w:rPr>
        <w:t xml:space="preserve"> 各队须严格按照组委会的安全管理规定和要求，做好运动队的管理工作。采取有效管理措施，切实加强对运动队参赛人员在赛场内、外和赛前、赛中、赛后的安全监管力度，尤其要加强对运动队参赛人员的赛风赛纪和反兴奋剂、饮食、住宿等方面的监管，不准擅自离开驻地。</w:t>
      </w:r>
    </w:p>
    <w:p w14:paraId="6FEA3EB0">
      <w:pPr>
        <w:spacing w:line="540" w:lineRule="exact"/>
        <w:ind w:left="-67" w:firstLine="480"/>
        <w:rPr>
          <w:rFonts w:ascii="宋体" w:hAnsi="宋体" w:eastAsia="仿宋"/>
          <w:kern w:val="0"/>
          <w:sz w:val="32"/>
        </w:rPr>
      </w:pPr>
      <w:r>
        <w:rPr>
          <w:rFonts w:hint="eastAsia" w:ascii="黑体" w:hAnsi="黑体" w:eastAsia="黑体" w:cs="黑体"/>
          <w:kern w:val="0"/>
          <w:sz w:val="32"/>
        </w:rPr>
        <w:t>第六条</w:t>
      </w:r>
      <w:r>
        <w:rPr>
          <w:rFonts w:hint="eastAsia" w:ascii="宋体" w:hAnsi="宋体" w:eastAsia="仿宋"/>
          <w:kern w:val="0"/>
          <w:sz w:val="32"/>
        </w:rPr>
        <w:t xml:space="preserve"> 严肃赛风赛纪，确保比赛期间不发生弄虚作假、虚假比赛、操纵比赛、罢赛、拒绝领奖、无故弃权、干扰和指责裁判执裁、不服从裁判判罚、故意拖延比赛时间、干扰比赛、不服从管理、扰乱赛场秩序、辱骂对手、打架斗殴、故意伤人、故意损坏比赛器材等行为。</w:t>
      </w:r>
    </w:p>
    <w:p w14:paraId="0704EC56">
      <w:pPr>
        <w:spacing w:line="540" w:lineRule="exact"/>
        <w:ind w:left="-67" w:firstLine="480"/>
        <w:rPr>
          <w:rFonts w:ascii="宋体" w:hAnsi="宋体" w:eastAsia="仿宋"/>
          <w:kern w:val="0"/>
          <w:sz w:val="32"/>
        </w:rPr>
      </w:pPr>
      <w:r>
        <w:rPr>
          <w:rFonts w:hint="eastAsia" w:ascii="黑体" w:hAnsi="黑体" w:eastAsia="黑体" w:cs="黑体"/>
          <w:kern w:val="0"/>
          <w:sz w:val="32"/>
        </w:rPr>
        <w:t>第七条</w:t>
      </w:r>
      <w:r>
        <w:rPr>
          <w:rFonts w:hint="eastAsia" w:ascii="宋体" w:hAnsi="宋体" w:eastAsia="仿宋"/>
          <w:kern w:val="0"/>
          <w:sz w:val="32"/>
        </w:rPr>
        <w:t xml:space="preserve"> 坚决贯彻执行反兴奋剂有关规定，坚持“零容忍，零出现”原则，加强对运动队反兴奋剂宣传和教育，强化反兴奋剂意识。在执行兴奋剂检测过程中，服从安排，积极配合兴奋剂检查人员的工作，不徇私舞弊、不弄虚作假。</w:t>
      </w:r>
    </w:p>
    <w:p w14:paraId="268A6196">
      <w:pPr>
        <w:spacing w:line="540" w:lineRule="exact"/>
        <w:ind w:left="-67" w:firstLine="480"/>
        <w:rPr>
          <w:rFonts w:ascii="宋体" w:hAnsi="宋体" w:eastAsia="仿宋"/>
          <w:kern w:val="0"/>
          <w:sz w:val="32"/>
        </w:rPr>
      </w:pPr>
      <w:r>
        <w:rPr>
          <w:rFonts w:hint="eastAsia" w:ascii="黑体" w:hAnsi="黑体" w:eastAsia="黑体" w:cs="黑体"/>
          <w:kern w:val="0"/>
          <w:sz w:val="32"/>
        </w:rPr>
        <w:t>第八条</w:t>
      </w:r>
      <w:r>
        <w:rPr>
          <w:rFonts w:ascii="宋体" w:hAnsi="宋体" w:eastAsia="仿宋"/>
          <w:kern w:val="0"/>
          <w:sz w:val="32"/>
        </w:rPr>
        <w:t xml:space="preserve"> </w:t>
      </w:r>
      <w:r>
        <w:rPr>
          <w:rFonts w:hint="eastAsia" w:ascii="宋体" w:hAnsi="宋体" w:eastAsia="仿宋"/>
          <w:kern w:val="0"/>
          <w:sz w:val="32"/>
        </w:rPr>
        <w:t>不向裁判员、比赛管理人员及利益关联方赠送礼金、贵重物品或安排宴请、娱乐等消费活动。</w:t>
      </w:r>
    </w:p>
    <w:p w14:paraId="19A4CF18">
      <w:pPr>
        <w:spacing w:line="540" w:lineRule="exact"/>
        <w:ind w:left="-67" w:firstLine="480"/>
        <w:rPr>
          <w:rFonts w:ascii="宋体" w:hAnsi="宋体" w:eastAsia="仿宋"/>
          <w:kern w:val="0"/>
          <w:sz w:val="32"/>
        </w:rPr>
      </w:pPr>
      <w:r>
        <w:rPr>
          <w:rFonts w:hint="eastAsia" w:ascii="黑体" w:hAnsi="黑体" w:eastAsia="黑体" w:cs="黑体"/>
          <w:kern w:val="0"/>
          <w:sz w:val="32"/>
        </w:rPr>
        <w:t>第九条</w:t>
      </w:r>
      <w:r>
        <w:rPr>
          <w:rFonts w:ascii="宋体" w:hAnsi="宋体" w:eastAsia="仿宋"/>
          <w:kern w:val="0"/>
          <w:sz w:val="32"/>
        </w:rPr>
        <w:t xml:space="preserve"> </w:t>
      </w:r>
      <w:r>
        <w:rPr>
          <w:rFonts w:hint="eastAsia" w:ascii="宋体" w:hAnsi="宋体" w:eastAsia="仿宋"/>
          <w:kern w:val="0"/>
          <w:sz w:val="32"/>
        </w:rPr>
        <w:t>尊重对手、尊重裁判、尊重观众，冷静、理智对待比赛过程中的突发事件，积极协助组委会做好相关工作。</w:t>
      </w:r>
    </w:p>
    <w:p w14:paraId="7A9BB14F">
      <w:pPr>
        <w:spacing w:line="540" w:lineRule="exact"/>
        <w:ind w:left="-67" w:firstLine="480"/>
        <w:rPr>
          <w:rFonts w:ascii="宋体" w:hAnsi="宋体" w:eastAsia="仿宋"/>
          <w:kern w:val="0"/>
          <w:sz w:val="32"/>
        </w:rPr>
      </w:pPr>
      <w:r>
        <w:rPr>
          <w:rFonts w:hint="eastAsia" w:ascii="黑体" w:hAnsi="黑体" w:eastAsia="黑体" w:cs="黑体"/>
          <w:kern w:val="0"/>
          <w:sz w:val="32"/>
        </w:rPr>
        <w:t xml:space="preserve">第十条 </w:t>
      </w:r>
      <w:r>
        <w:rPr>
          <w:rFonts w:hint="eastAsia" w:ascii="宋体" w:hAnsi="宋体" w:eastAsia="仿宋"/>
          <w:kern w:val="0"/>
          <w:sz w:val="32"/>
        </w:rPr>
        <w:t>比赛期间各队领队、主教练应始终在现场，并保持手机24小时开机，遇有相关问题，有责任配合主办方、组委会及时制止不文明行为和与赛场气氛不和谐的行为。</w:t>
      </w:r>
    </w:p>
    <w:p w14:paraId="419266D7">
      <w:pPr>
        <w:spacing w:line="540" w:lineRule="exact"/>
        <w:ind w:left="-67"/>
        <w:rPr>
          <w:rFonts w:ascii="宋体" w:hAnsi="宋体" w:eastAsia="仿宋"/>
          <w:kern w:val="0"/>
          <w:sz w:val="32"/>
        </w:rPr>
      </w:pPr>
      <w:r>
        <w:rPr>
          <w:rFonts w:ascii="宋体" w:hAnsi="宋体" w:eastAsia="仿宋"/>
          <w:kern w:val="0"/>
          <w:sz w:val="32"/>
        </w:rPr>
        <w:t xml:space="preserve">    </w:t>
      </w:r>
      <w:r>
        <w:rPr>
          <w:rFonts w:hint="eastAsia" w:ascii="宋体" w:hAnsi="宋体" w:eastAsia="仿宋"/>
          <w:kern w:val="0"/>
          <w:sz w:val="32"/>
        </w:rPr>
        <w:t>本人代表本运动队全体参赛人员确认对上述承诺已充分理解，并同意接受监督。如出现违纪行为，承担相应责任。</w:t>
      </w:r>
    </w:p>
    <w:p w14:paraId="2C80708B">
      <w:pPr>
        <w:spacing w:line="540" w:lineRule="exact"/>
        <w:rPr>
          <w:rFonts w:ascii="宋体" w:hAnsi="宋体" w:eastAsia="仿宋"/>
          <w:kern w:val="0"/>
          <w:sz w:val="32"/>
        </w:rPr>
      </w:pPr>
      <w:r>
        <w:rPr>
          <w:rFonts w:hint="eastAsia" w:ascii="宋体" w:hAnsi="宋体" w:eastAsia="仿宋"/>
          <w:kern w:val="0"/>
          <w:sz w:val="32"/>
        </w:rPr>
        <w:t xml:space="preserve">                   </w:t>
      </w:r>
      <w:bookmarkStart w:id="0" w:name="_GoBack"/>
      <w:bookmarkEnd w:id="0"/>
    </w:p>
    <w:p w14:paraId="591E745C">
      <w:pPr>
        <w:spacing w:line="540" w:lineRule="exact"/>
        <w:rPr>
          <w:rFonts w:ascii="宋体" w:hAnsi="宋体" w:eastAsia="仿宋"/>
          <w:kern w:val="0"/>
          <w:sz w:val="32"/>
        </w:rPr>
      </w:pPr>
    </w:p>
    <w:p w14:paraId="11E89D41">
      <w:pPr>
        <w:spacing w:line="540" w:lineRule="exact"/>
        <w:rPr>
          <w:rFonts w:ascii="宋体" w:hAnsi="宋体" w:eastAsia="仿宋"/>
          <w:kern w:val="0"/>
          <w:sz w:val="32"/>
        </w:rPr>
      </w:pPr>
    </w:p>
    <w:p w14:paraId="2FE7BD5A">
      <w:pPr>
        <w:spacing w:line="540" w:lineRule="exact"/>
        <w:ind w:left="-67" w:firstLine="3840" w:firstLineChars="1200"/>
        <w:rPr>
          <w:rFonts w:ascii="宋体" w:hAnsi="宋体" w:eastAsia="仿宋"/>
          <w:kern w:val="0"/>
          <w:sz w:val="32"/>
        </w:rPr>
      </w:pPr>
      <w:r>
        <w:rPr>
          <w:rFonts w:hint="eastAsia" w:ascii="宋体" w:hAnsi="宋体" w:eastAsia="仿宋"/>
          <w:kern w:val="0"/>
          <w:sz w:val="32"/>
        </w:rPr>
        <w:t xml:space="preserve"> 运动队（领队及主教练）：</w:t>
      </w:r>
    </w:p>
    <w:p w14:paraId="1EEE562F">
      <w:pPr>
        <w:spacing w:line="540" w:lineRule="exact"/>
        <w:ind w:left="-67"/>
        <w:rPr>
          <w:rFonts w:ascii="宋体" w:hAnsi="宋体" w:eastAsia="仿宋"/>
          <w:kern w:val="0"/>
          <w:sz w:val="32"/>
        </w:rPr>
      </w:pPr>
      <w:r>
        <w:rPr>
          <w:rFonts w:ascii="宋体" w:hAnsi="宋体" w:eastAsia="仿宋"/>
          <w:kern w:val="0"/>
          <w:sz w:val="32"/>
        </w:rPr>
        <w:t xml:space="preserve">                           </w:t>
      </w:r>
      <w:r>
        <w:rPr>
          <w:rFonts w:hint="eastAsia" w:ascii="仿宋" w:hAnsi="仿宋" w:eastAsia="仿宋" w:cs="仿宋"/>
          <w:kern w:val="0"/>
          <w:sz w:val="32"/>
        </w:rPr>
        <w:t xml:space="preserve"> 2025</w:t>
      </w:r>
      <w:r>
        <w:rPr>
          <w:rFonts w:hint="eastAsia" w:ascii="宋体" w:hAnsi="宋体" w:eastAsia="仿宋"/>
          <w:kern w:val="0"/>
          <w:sz w:val="32"/>
        </w:rPr>
        <w:t xml:space="preserve">年   月 </w:t>
      </w:r>
      <w:r>
        <w:rPr>
          <w:rFonts w:ascii="宋体" w:hAnsi="宋体" w:eastAsia="仿宋"/>
          <w:kern w:val="0"/>
          <w:sz w:val="32"/>
        </w:rPr>
        <w:t xml:space="preserve"> </w:t>
      </w:r>
      <w:r>
        <w:rPr>
          <w:rFonts w:hint="eastAsia" w:ascii="宋体" w:hAnsi="宋体" w:eastAsia="仿宋"/>
          <w:kern w:val="0"/>
          <w:sz w:val="32"/>
        </w:rPr>
        <w:t xml:space="preserve"> 日</w:t>
      </w:r>
    </w:p>
    <w:p w14:paraId="207AB00D">
      <w:pPr>
        <w:spacing w:line="540" w:lineRule="exact"/>
        <w:rPr>
          <w:rFonts w:ascii="宋体" w:hAnsi="宋体" w:eastAsia="仿宋"/>
          <w:kern w:val="0"/>
          <w:sz w:val="32"/>
        </w:rPr>
      </w:pPr>
    </w:p>
    <w:p w14:paraId="34570314">
      <w:pPr>
        <w:spacing w:line="540" w:lineRule="exact"/>
        <w:ind w:firstLine="480" w:firstLineChars="200"/>
        <w:rPr>
          <w:rFonts w:ascii="仿宋" w:hAnsi="仿宋" w:eastAsia="仿宋" w:cs="仿宋"/>
          <w:kern w:val="0"/>
          <w:sz w:val="24"/>
        </w:rPr>
      </w:pPr>
    </w:p>
    <w:p w14:paraId="45B1278E">
      <w:pPr>
        <w:spacing w:line="540" w:lineRule="exact"/>
        <w:ind w:firstLine="480" w:firstLineChars="200"/>
        <w:rPr>
          <w:rFonts w:ascii="仿宋" w:hAnsi="仿宋" w:eastAsia="仿宋" w:cs="仿宋"/>
          <w:kern w:val="0"/>
          <w:sz w:val="24"/>
        </w:rPr>
      </w:pPr>
    </w:p>
    <w:p w14:paraId="07391D8C">
      <w:pPr>
        <w:spacing w:line="540" w:lineRule="exact"/>
        <w:ind w:firstLine="480" w:firstLineChars="200"/>
        <w:rPr>
          <w:rFonts w:ascii="仿宋" w:hAnsi="仿宋" w:eastAsia="仿宋" w:cs="仿宋"/>
          <w:kern w:val="0"/>
          <w:sz w:val="24"/>
        </w:rPr>
      </w:pPr>
    </w:p>
    <w:p w14:paraId="6B747795">
      <w:pPr>
        <w:spacing w:line="540" w:lineRule="exact"/>
        <w:ind w:firstLine="480" w:firstLineChars="200"/>
        <w:rPr>
          <w:rFonts w:ascii="仿宋" w:hAnsi="仿宋" w:eastAsia="仿宋" w:cs="仿宋"/>
          <w:kern w:val="0"/>
          <w:sz w:val="24"/>
        </w:rPr>
      </w:pPr>
      <w:r>
        <w:rPr>
          <w:rFonts w:hint="eastAsia" w:ascii="仿宋" w:hAnsi="仿宋" w:eastAsia="仿宋" w:cs="仿宋"/>
          <w:kern w:val="0"/>
          <w:sz w:val="24"/>
        </w:rPr>
        <w:t>备注:本《责任书》为每参赛队1份，由领队及主教练签字后，在资格审查时提交原件。</w:t>
      </w:r>
    </w:p>
    <w:p w14:paraId="6E1B955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731B78"/>
    <w:multiLevelType w:val="multilevel"/>
    <w:tmpl w:val="16731B78"/>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rPr>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2F63D2"/>
    <w:rsid w:val="2A580EB7"/>
    <w:rsid w:val="512F63D2"/>
    <w:rsid w:val="531870D6"/>
    <w:rsid w:val="68BA2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ind w:left="432" w:hanging="432"/>
      <w:outlineLvl w:val="0"/>
    </w:pPr>
    <w:rPr>
      <w:b/>
      <w:kern w:val="44"/>
      <w:sz w:val="44"/>
    </w:rPr>
  </w:style>
  <w:style w:type="paragraph" w:styleId="3">
    <w:name w:val="heading 2"/>
    <w:basedOn w:val="1"/>
    <w:next w:val="1"/>
    <w:link w:val="14"/>
    <w:semiHidden/>
    <w:unhideWhenUsed/>
    <w:qFormat/>
    <w:uiPriority w:val="0"/>
    <w:pPr>
      <w:keepNext/>
      <w:keepLines/>
      <w:numPr>
        <w:ilvl w:val="1"/>
        <w:numId w:val="1"/>
      </w:numPr>
      <w:ind w:left="0" w:firstLine="0" w:firstLineChars="0"/>
      <w:outlineLvl w:val="1"/>
    </w:pPr>
    <w:rPr>
      <w:rFonts w:ascii="宋体" w:hAnsi="宋体" w:eastAsia="宋体" w:cs="Times New Roman"/>
      <w:b/>
      <w:bCs/>
      <w:sz w:val="32"/>
      <w:szCs w:val="32"/>
    </w:rPr>
  </w:style>
  <w:style w:type="paragraph" w:styleId="4">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720" w:hanging="720"/>
      <w:outlineLvl w:val="2"/>
    </w:pPr>
    <w:rPr>
      <w:b/>
      <w:sz w:val="32"/>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4" w:hanging="1584"/>
      <w:outlineLvl w:val="8"/>
    </w:pPr>
    <w:rPr>
      <w:rFonts w:ascii="Arial" w:hAnsi="Arial" w:eastAsia="黑体"/>
      <w:sz w:val="21"/>
    </w:rPr>
  </w:style>
  <w:style w:type="character" w:default="1" w:styleId="13">
    <w:name w:val="Default Paragraph Font"/>
    <w:semiHidden/>
    <w:unhideWhenUsed/>
    <w:qFormat/>
    <w:uiPriority w:val="1"/>
  </w:style>
  <w:style w:type="table" w:default="1" w:styleId="12">
    <w:name w:val="Normal Table"/>
    <w:semiHidden/>
    <w:qFormat/>
    <w:uiPriority w:val="0"/>
    <w:tblPr>
      <w:tblCellMar>
        <w:top w:w="0" w:type="dxa"/>
        <w:left w:w="108" w:type="dxa"/>
        <w:bottom w:w="0" w:type="dxa"/>
        <w:right w:w="108" w:type="dxa"/>
      </w:tblCellMar>
    </w:tblPr>
  </w:style>
  <w:style w:type="paragraph" w:styleId="11">
    <w:name w:val="footer"/>
    <w:basedOn w:val="1"/>
    <w:unhideWhenUsed/>
    <w:qFormat/>
    <w:uiPriority w:val="0"/>
    <w:pPr>
      <w:tabs>
        <w:tab w:val="center" w:pos="4153"/>
        <w:tab w:val="right" w:pos="8306"/>
      </w:tabs>
      <w:snapToGrid w:val="0"/>
      <w:jc w:val="left"/>
    </w:pPr>
    <w:rPr>
      <w:sz w:val="18"/>
      <w:szCs w:val="18"/>
    </w:rPr>
  </w:style>
  <w:style w:type="character" w:customStyle="1" w:styleId="14">
    <w:name w:val="标题 2 Char"/>
    <w:basedOn w:val="13"/>
    <w:link w:val="3"/>
    <w:qFormat/>
    <w:uiPriority w:val="0"/>
    <w:rPr>
      <w:rFonts w:ascii="宋体" w:hAnsi="宋体" w:eastAsia="宋体" w:cs="Times New Roman"/>
      <w:b/>
      <w:bCs/>
      <w:kern w:val="2"/>
      <w:sz w:val="32"/>
      <w:szCs w:val="32"/>
    </w:rPr>
  </w:style>
  <w:style w:type="paragraph" w:customStyle="1" w:styleId="15">
    <w:name w:val="样式2"/>
    <w:basedOn w:val="1"/>
    <w:qFormat/>
    <w:uiPriority w:val="0"/>
    <w:pPr>
      <w:spacing w:line="360" w:lineRule="auto"/>
    </w:pPr>
    <w:rPr>
      <w:rFonts w:hint="default" w:asciiTheme="minorAscii" w:hAnsiTheme="minorAscii"/>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2025-06-16T09:16:00Z</dcterms:created>
  <dc:creator>小罗</dc:creator>
  <cp:lastModifiedBy>小罗</cp:lastModifiedBy>
  <dcterms:modified xsi:type="dcterms:W3CDTF">2025-06-16T09:17:25Z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BD0AC10FE266421797B08BBEA211A722_11</vt:lpwstr>
  </property>
  <property fmtid="{D5CDD505-2E9C-101B-9397-08002B2CF9AE}" pid="4" name="KSOTemplateDocerSaveRecord">
    <vt:lpwstr>eyJoZGlkIjoiOTZhZGUyNDI0NDEyODQwMDNhY2Q0MWNjNjk1ZjMyNDkiLCJ1c2VySWQiOiIzMDU5MzgwMzUifQ==</vt:lpwstr>
  </property>
</Properties>
</file>